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:rsidR="00CD49A2" w:rsidRPr="00955CAA" w:rsidRDefault="00CD49A2" w:rsidP="00830506">
      <w:pPr>
        <w:tabs>
          <w:tab w:val="left" w:pos="1440"/>
        </w:tabs>
        <w:spacing w:before="240" w:after="240" w:line="240" w:lineRule="auto"/>
        <w:contextualSpacing/>
        <w:rPr>
          <w:rFonts w:cs="Times New Roman"/>
          <w:szCs w:val="24"/>
        </w:rPr>
      </w:pPr>
      <w:r w:rsidRPr="00955CAA">
        <w:rPr>
          <w:rFonts w:cs="Times New Roman"/>
          <w:b/>
          <w:szCs w:val="24"/>
        </w:rPr>
        <w:t>To:</w:t>
      </w:r>
      <w:r w:rsidRPr="00955CAA">
        <w:rPr>
          <w:rFonts w:cs="Times New Roman"/>
          <w:szCs w:val="24"/>
        </w:rPr>
        <w:tab/>
      </w:r>
      <w:r w:rsidR="000B3973">
        <w:rPr>
          <w:rFonts w:cs="Times New Roman"/>
          <w:szCs w:val="24"/>
        </w:rPr>
        <w:t>Alex Petak</w:t>
      </w:r>
    </w:p>
    <w:p w:rsidR="00CD49A2" w:rsidRPr="00955CAA" w:rsidRDefault="00CD49A2" w:rsidP="00830506">
      <w:pPr>
        <w:spacing w:before="240" w:after="240" w:line="240" w:lineRule="auto"/>
        <w:ind w:left="1440"/>
        <w:rPr>
          <w:rFonts w:cs="Times New Roman"/>
          <w:szCs w:val="24"/>
        </w:rPr>
      </w:pPr>
      <w:r w:rsidRPr="00955CAA">
        <w:rPr>
          <w:rFonts w:cs="Times New Roman"/>
          <w:szCs w:val="24"/>
        </w:rPr>
        <w:t>Legal Division</w:t>
      </w:r>
    </w:p>
    <w:p w:rsidR="00CD49A2" w:rsidRDefault="00CD49A2" w:rsidP="00830506">
      <w:pPr>
        <w:tabs>
          <w:tab w:val="left" w:pos="1440"/>
        </w:tabs>
        <w:spacing w:before="240" w:after="0" w:line="240" w:lineRule="auto"/>
        <w:rPr>
          <w:rFonts w:cs="Times New Roman"/>
          <w:szCs w:val="24"/>
        </w:rPr>
      </w:pPr>
      <w:r w:rsidRPr="00955CAA">
        <w:rPr>
          <w:rFonts w:cs="Times New Roman"/>
          <w:b/>
          <w:szCs w:val="24"/>
        </w:rPr>
        <w:t>Thru:</w:t>
      </w:r>
      <w:r w:rsidRPr="00955CAA">
        <w:rPr>
          <w:rFonts w:cs="Times New Roman"/>
          <w:szCs w:val="24"/>
        </w:rPr>
        <w:tab/>
      </w:r>
      <w:r>
        <w:rPr>
          <w:rFonts w:cs="Times New Roman"/>
          <w:szCs w:val="24"/>
        </w:rPr>
        <w:t>Lisa Fue</w:t>
      </w:r>
      <w:bookmarkStart w:id="0" w:name="_GoBack"/>
      <w:bookmarkEnd w:id="0"/>
      <w:r>
        <w:rPr>
          <w:rFonts w:cs="Times New Roman"/>
          <w:szCs w:val="24"/>
        </w:rPr>
        <w:t>ntes, Manager</w:t>
      </w:r>
    </w:p>
    <w:p w:rsidR="00CD49A2" w:rsidRPr="00955CAA" w:rsidRDefault="00CD49A2" w:rsidP="00830506">
      <w:pPr>
        <w:tabs>
          <w:tab w:val="left" w:pos="1440"/>
        </w:tabs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955CAA">
        <w:rPr>
          <w:rFonts w:cs="Times New Roman"/>
          <w:szCs w:val="24"/>
        </w:rPr>
        <w:t>Water Utilit</w:t>
      </w:r>
      <w:r w:rsidR="001B3C68">
        <w:rPr>
          <w:rFonts w:cs="Times New Roman"/>
          <w:szCs w:val="24"/>
        </w:rPr>
        <w:t>y Regulation</w:t>
      </w:r>
      <w:r w:rsidRPr="00955CAA">
        <w:rPr>
          <w:rFonts w:cs="Times New Roman"/>
          <w:szCs w:val="24"/>
        </w:rPr>
        <w:t xml:space="preserve"> Division</w:t>
      </w:r>
    </w:p>
    <w:p w:rsidR="00CD49A2" w:rsidRPr="00955CAA" w:rsidRDefault="00CD49A2" w:rsidP="00830506">
      <w:pPr>
        <w:tabs>
          <w:tab w:val="left" w:pos="1440"/>
        </w:tabs>
        <w:spacing w:before="240" w:after="0" w:line="240" w:lineRule="auto"/>
        <w:rPr>
          <w:rFonts w:cs="Times New Roman"/>
          <w:szCs w:val="24"/>
        </w:rPr>
      </w:pPr>
      <w:r w:rsidRPr="00955CAA">
        <w:rPr>
          <w:rFonts w:cs="Times New Roman"/>
          <w:b/>
          <w:szCs w:val="24"/>
        </w:rPr>
        <w:t>From:</w:t>
      </w:r>
      <w:r w:rsidRPr="00955CAA">
        <w:rPr>
          <w:rFonts w:cs="Times New Roman"/>
          <w:szCs w:val="24"/>
        </w:rPr>
        <w:tab/>
        <w:t>Patricia Garcia, Staff Engineer</w:t>
      </w:r>
    </w:p>
    <w:p w:rsidR="00CD49A2" w:rsidRPr="00955CAA" w:rsidRDefault="00CD49A2" w:rsidP="00830506">
      <w:pPr>
        <w:spacing w:after="240" w:line="240" w:lineRule="auto"/>
        <w:ind w:left="1440"/>
        <w:rPr>
          <w:rFonts w:cs="Times New Roman"/>
          <w:szCs w:val="24"/>
        </w:rPr>
      </w:pPr>
      <w:r w:rsidRPr="00955CAA">
        <w:rPr>
          <w:rFonts w:cs="Times New Roman"/>
          <w:szCs w:val="24"/>
        </w:rPr>
        <w:t>Water Utilit</w:t>
      </w:r>
      <w:r w:rsidR="001B3C68">
        <w:rPr>
          <w:rFonts w:cs="Times New Roman"/>
          <w:szCs w:val="24"/>
        </w:rPr>
        <w:t>y Regulation</w:t>
      </w:r>
      <w:r w:rsidRPr="00955CAA">
        <w:rPr>
          <w:rFonts w:cs="Times New Roman"/>
          <w:szCs w:val="24"/>
        </w:rPr>
        <w:t xml:space="preserve"> Division</w:t>
      </w:r>
    </w:p>
    <w:p w:rsidR="00CD49A2" w:rsidRPr="00955CAA" w:rsidRDefault="00CD49A2" w:rsidP="00830506">
      <w:pPr>
        <w:tabs>
          <w:tab w:val="left" w:pos="1440"/>
          <w:tab w:val="right" w:pos="9360"/>
        </w:tabs>
        <w:spacing w:before="240" w:after="240" w:line="240" w:lineRule="auto"/>
        <w:rPr>
          <w:rFonts w:cs="Times New Roman"/>
          <w:b/>
          <w:szCs w:val="24"/>
        </w:rPr>
      </w:pPr>
      <w:r w:rsidRPr="00955CAA">
        <w:rPr>
          <w:rFonts w:cs="Times New Roman"/>
          <w:b/>
          <w:szCs w:val="24"/>
        </w:rPr>
        <w:t>Date:</w:t>
      </w:r>
      <w:r w:rsidRPr="00955CAA">
        <w:rPr>
          <w:rFonts w:cs="Times New Roman"/>
          <w:szCs w:val="24"/>
        </w:rPr>
        <w:t xml:space="preserve">  </w:t>
      </w:r>
      <w:r w:rsidRPr="00955CAA">
        <w:rPr>
          <w:rFonts w:cs="Times New Roman"/>
          <w:szCs w:val="24"/>
        </w:rPr>
        <w:tab/>
      </w:r>
      <w:r w:rsidR="001B3C68">
        <w:rPr>
          <w:rFonts w:cs="Times New Roman"/>
          <w:szCs w:val="24"/>
        </w:rPr>
        <w:t>September</w:t>
      </w:r>
      <w:r>
        <w:rPr>
          <w:rFonts w:cs="Times New Roman"/>
          <w:szCs w:val="24"/>
        </w:rPr>
        <w:t xml:space="preserve"> </w:t>
      </w:r>
      <w:r w:rsidR="001B3C68">
        <w:rPr>
          <w:rFonts w:cs="Times New Roman"/>
          <w:szCs w:val="24"/>
        </w:rPr>
        <w:t>12</w:t>
      </w:r>
      <w:r>
        <w:rPr>
          <w:rFonts w:cs="Times New Roman"/>
          <w:szCs w:val="24"/>
        </w:rPr>
        <w:t>, 2017</w:t>
      </w:r>
    </w:p>
    <w:p w:rsidR="00CD49A2" w:rsidRPr="00FD2AC1" w:rsidRDefault="00CD49A2" w:rsidP="00830506">
      <w:pPr>
        <w:tabs>
          <w:tab w:val="left" w:pos="1440"/>
        </w:tabs>
        <w:spacing w:after="0" w:line="240" w:lineRule="auto"/>
        <w:ind w:left="1440" w:hanging="1440"/>
        <w:rPr>
          <w:rFonts w:cs="Times New Roman"/>
          <w:i/>
          <w:szCs w:val="24"/>
        </w:rPr>
      </w:pPr>
      <w:r w:rsidRPr="00FD2AC1">
        <w:rPr>
          <w:rFonts w:eastAsia="Times New Roman" w:cs="Times New Roman"/>
          <w:b/>
          <w:szCs w:val="24"/>
          <w:shd w:val="clear" w:color="auto" w:fill="FFFFFF"/>
        </w:rPr>
        <w:t>Subject:</w:t>
      </w:r>
      <w:r w:rsidRPr="00FD2AC1">
        <w:rPr>
          <w:rFonts w:eastAsia="Times New Roman" w:cs="Times New Roman"/>
          <w:b/>
          <w:szCs w:val="24"/>
          <w:shd w:val="clear" w:color="auto" w:fill="FFFFFF"/>
        </w:rPr>
        <w:tab/>
      </w:r>
      <w:r>
        <w:rPr>
          <w:rFonts w:cs="Times New Roman"/>
          <w:b/>
          <w:szCs w:val="24"/>
        </w:rPr>
        <w:t>Docket 46851</w:t>
      </w:r>
      <w:r w:rsidRPr="00FD2AC1">
        <w:rPr>
          <w:rFonts w:cs="Times New Roman"/>
          <w:szCs w:val="24"/>
        </w:rPr>
        <w:t xml:space="preserve">, </w:t>
      </w:r>
      <w:r w:rsidRPr="00FD2AC1">
        <w:rPr>
          <w:rFonts w:cs="Times New Roman"/>
          <w:i/>
          <w:szCs w:val="24"/>
        </w:rPr>
        <w:t xml:space="preserve">Application of </w:t>
      </w:r>
      <w:r>
        <w:rPr>
          <w:rFonts w:cs="Times New Roman"/>
          <w:i/>
          <w:szCs w:val="24"/>
        </w:rPr>
        <w:t>Water Necessities, Inc. to Amend a Water Certificate of Convenience and Necessity in Hardin</w:t>
      </w:r>
      <w:r w:rsidRPr="00FD2AC1">
        <w:rPr>
          <w:rFonts w:cs="Times New Roman"/>
          <w:i/>
          <w:szCs w:val="24"/>
        </w:rPr>
        <w:t xml:space="preserve"> County </w:t>
      </w:r>
    </w:p>
    <w:p w:rsidR="00CD49A2" w:rsidRDefault="00CD49A2" w:rsidP="00CD49A2">
      <w:pPr>
        <w:spacing w:after="0"/>
        <w:rPr>
          <w:rFonts w:cs="Times New Roman"/>
          <w:szCs w:val="24"/>
        </w:rPr>
      </w:pPr>
    </w:p>
    <w:p w:rsidR="004F6AA3" w:rsidRPr="00CD49A2" w:rsidRDefault="00CD49A2" w:rsidP="00CD49A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On February 13, 2017, Water Necessities, Inc., (Applicant or Water Necessities) submitted an application to amend </w:t>
      </w:r>
      <w:r w:rsidRPr="00211F35">
        <w:rPr>
          <w:rFonts w:cs="Times New Roman"/>
        </w:rPr>
        <w:t xml:space="preserve">its </w:t>
      </w:r>
      <w:r>
        <w:rPr>
          <w:rFonts w:cs="Times New Roman"/>
          <w:szCs w:val="24"/>
        </w:rPr>
        <w:t>water Certificate of Convenience and Necessity (CCN) No. 12243 in Hardin County</w:t>
      </w:r>
      <w:r w:rsidRPr="00FD2AC1">
        <w:rPr>
          <w:rFonts w:cs="Times New Roman"/>
          <w:szCs w:val="24"/>
        </w:rPr>
        <w:t xml:space="preserve"> </w:t>
      </w:r>
      <w:r w:rsidRPr="00A670F1">
        <w:rPr>
          <w:rFonts w:cs="Times New Roman"/>
          <w:szCs w:val="24"/>
        </w:rPr>
        <w:t xml:space="preserve">pursuant to Texas Water Code Ann. (TWC), §§ 13.242 to 13.250 and the 16 Tex. Admin Code (TAC) </w:t>
      </w:r>
      <w:r>
        <w:rPr>
          <w:rFonts w:cs="Times New Roman"/>
          <w:szCs w:val="24"/>
        </w:rPr>
        <w:t>§§24.101 to 24.107.</w:t>
      </w:r>
      <w:r w:rsidR="00830506">
        <w:rPr>
          <w:rFonts w:cs="Times New Roman"/>
          <w:szCs w:val="24"/>
        </w:rPr>
        <w:t xml:space="preserve">  </w:t>
      </w:r>
      <w:r w:rsidR="00215A56">
        <w:rPr>
          <w:rFonts w:cs="Times New Roman"/>
          <w:szCs w:val="24"/>
        </w:rPr>
        <w:t>T</w:t>
      </w:r>
      <w:r w:rsidR="00830506">
        <w:rPr>
          <w:rFonts w:cs="Times New Roman"/>
          <w:szCs w:val="24"/>
        </w:rPr>
        <w:t xml:space="preserve">he </w:t>
      </w:r>
      <w:r w:rsidR="00215A56">
        <w:rPr>
          <w:rFonts w:cs="Times New Roman"/>
          <w:szCs w:val="24"/>
        </w:rPr>
        <w:t>purpose of the application is to adjust the CCN boundaries of Water Necessities and North Hardin Water Supply Corporation (WSC)</w:t>
      </w:r>
      <w:r w:rsidR="00A02994">
        <w:rPr>
          <w:rFonts w:cs="Times New Roman"/>
          <w:szCs w:val="24"/>
        </w:rPr>
        <w:t>, CCN No. 11267,</w:t>
      </w:r>
      <w:r w:rsidR="00215A56">
        <w:rPr>
          <w:rFonts w:cs="Times New Roman"/>
          <w:szCs w:val="24"/>
        </w:rPr>
        <w:t xml:space="preserve"> to reflect areas where each entity is currently providing water service.  </w:t>
      </w:r>
      <w:r w:rsidR="00AE1F0A">
        <w:rPr>
          <w:rFonts w:cs="Times New Roman"/>
          <w:szCs w:val="24"/>
        </w:rPr>
        <w:t>The application includes a letter from North Hardin WSC agreeing to the boundary changes.</w:t>
      </w:r>
    </w:p>
    <w:p w:rsidR="00A0158B" w:rsidRPr="00EA0B92" w:rsidRDefault="00A0158B" w:rsidP="00CD49A2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:rsidR="00053749" w:rsidRDefault="00053749" w:rsidP="00CD49A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Staff </w:t>
      </w:r>
      <w:r w:rsidR="00AE1F0A">
        <w:rPr>
          <w:rFonts w:cs="Times New Roman"/>
          <w:bCs/>
          <w:szCs w:val="24"/>
        </w:rPr>
        <w:t xml:space="preserve">has </w:t>
      </w:r>
      <w:r w:rsidRPr="00E11BAD">
        <w:rPr>
          <w:rFonts w:cs="Times New Roman"/>
          <w:bCs/>
          <w:szCs w:val="24"/>
        </w:rPr>
        <w:t>review</w:t>
      </w:r>
      <w:r w:rsidR="00AE1F0A"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</w:t>
      </w:r>
      <w:r w:rsidR="00D57867" w:rsidRPr="00E11BAD">
        <w:rPr>
          <w:rFonts w:cs="Times New Roman"/>
          <w:bCs/>
          <w:szCs w:val="24"/>
        </w:rPr>
        <w:t>additional information</w:t>
      </w:r>
      <w:r w:rsidR="00AE1F0A">
        <w:rPr>
          <w:rFonts w:cs="Times New Roman"/>
          <w:bCs/>
          <w:szCs w:val="24"/>
        </w:rPr>
        <w:t xml:space="preserve"> filed by the A</w:t>
      </w:r>
      <w:r w:rsidR="00B85431" w:rsidRPr="00E11BAD">
        <w:rPr>
          <w:rFonts w:cs="Times New Roman"/>
          <w:bCs/>
          <w:szCs w:val="24"/>
        </w:rPr>
        <w:t xml:space="preserve">pplicant </w:t>
      </w:r>
      <w:r w:rsidR="00AE1F0A">
        <w:rPr>
          <w:rFonts w:cs="Times New Roman"/>
          <w:bCs/>
          <w:szCs w:val="24"/>
        </w:rPr>
        <w:t xml:space="preserve">and </w:t>
      </w:r>
      <w:r w:rsidRPr="00E11BAD">
        <w:rPr>
          <w:rFonts w:cs="Times New Roman"/>
          <w:bCs/>
          <w:szCs w:val="24"/>
        </w:rPr>
        <w:t>recommends t</w:t>
      </w:r>
      <w:r w:rsidR="00B85431" w:rsidRPr="00E11BAD">
        <w:rPr>
          <w:rFonts w:cs="Times New Roman"/>
          <w:bCs/>
          <w:szCs w:val="24"/>
        </w:rPr>
        <w:t xml:space="preserve">hat the application be deemed </w:t>
      </w:r>
      <w:r w:rsidRPr="00E11BAD">
        <w:rPr>
          <w:rFonts w:cs="Times New Roman"/>
          <w:bCs/>
          <w:szCs w:val="24"/>
        </w:rPr>
        <w:t xml:space="preserve">sufficient for filing and found administratively complete.  </w:t>
      </w:r>
      <w:r w:rsidR="00B85431" w:rsidRPr="00E11BAD">
        <w:rPr>
          <w:rFonts w:cs="Times New Roman"/>
          <w:bCs/>
          <w:szCs w:val="24"/>
        </w:rPr>
        <w:t>Staff further recommends</w:t>
      </w:r>
      <w:r w:rsidR="00C94E47">
        <w:rPr>
          <w:rFonts w:cs="Times New Roman"/>
          <w:bCs/>
          <w:szCs w:val="24"/>
        </w:rPr>
        <w:t xml:space="preserve"> the Applicant be ordered to do</w:t>
      </w:r>
      <w:r w:rsidR="00B85431" w:rsidRPr="00E11BAD">
        <w:rPr>
          <w:rFonts w:cs="Times New Roman"/>
          <w:bCs/>
          <w:szCs w:val="24"/>
        </w:rPr>
        <w:t xml:space="preserve"> the following:</w:t>
      </w:r>
    </w:p>
    <w:p w:rsidR="00C94E47" w:rsidRPr="00E11BAD" w:rsidRDefault="00C94E47" w:rsidP="00CD49A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:rsidR="00B85431" w:rsidRPr="00EA0B92" w:rsidRDefault="00C94E47" w:rsidP="00CD49A2">
      <w:pPr>
        <w:pStyle w:val="NoSpacing"/>
        <w:numPr>
          <w:ilvl w:val="0"/>
          <w:numId w:val="10"/>
        </w:numPr>
        <w:jc w:val="both"/>
      </w:pPr>
      <w:r>
        <w:t>P</w:t>
      </w:r>
      <w:r w:rsidR="00B85431" w:rsidRPr="00EA0B92">
        <w:t>rovide notice of the application to the following:</w:t>
      </w:r>
    </w:p>
    <w:p w:rsidR="007B6B26" w:rsidRPr="007B6B26" w:rsidRDefault="007B6B26" w:rsidP="007B6B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cs="Times New Roman"/>
          <w:szCs w:val="24"/>
        </w:rPr>
      </w:pPr>
      <w:r w:rsidRPr="007B6B26">
        <w:rPr>
          <w:rFonts w:cs="Times New Roman"/>
          <w:szCs w:val="24"/>
        </w:rPr>
        <w:t>a)</w:t>
      </w:r>
      <w:r w:rsidRPr="007B6B26">
        <w:rPr>
          <w:rFonts w:cs="Times New Roman"/>
          <w:szCs w:val="24"/>
        </w:rPr>
        <w:tab/>
      </w:r>
      <w:proofErr w:type="gramStart"/>
      <w:r w:rsidRPr="007B6B26">
        <w:rPr>
          <w:rFonts w:cs="Times New Roman"/>
          <w:szCs w:val="24"/>
        </w:rPr>
        <w:t>cities</w:t>
      </w:r>
      <w:proofErr w:type="gramEnd"/>
      <w:r w:rsidRPr="007B6B26">
        <w:rPr>
          <w:rFonts w:cs="Times New Roman"/>
          <w:szCs w:val="24"/>
        </w:rPr>
        <w:t>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 xml:space="preserve">; </w:t>
      </w:r>
    </w:p>
    <w:p w:rsidR="007B6B26" w:rsidRPr="007B6B26" w:rsidRDefault="007B6B26" w:rsidP="007B6B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cs="Times New Roman"/>
          <w:szCs w:val="24"/>
        </w:rPr>
      </w:pPr>
      <w:r w:rsidRPr="007B6B26">
        <w:rPr>
          <w:rFonts w:cs="Times New Roman"/>
          <w:szCs w:val="24"/>
        </w:rPr>
        <w:t>b)</w:t>
      </w:r>
      <w:r w:rsidRPr="007B6B26">
        <w:rPr>
          <w:rFonts w:cs="Times New Roman"/>
          <w:szCs w:val="24"/>
        </w:rPr>
        <w:tab/>
      </w:r>
      <w:proofErr w:type="gramStart"/>
      <w:r w:rsidRPr="007B6B26">
        <w:rPr>
          <w:rFonts w:cs="Times New Roman"/>
          <w:szCs w:val="24"/>
        </w:rPr>
        <w:t>the</w:t>
      </w:r>
      <w:proofErr w:type="gramEnd"/>
      <w:r w:rsidRPr="007B6B26">
        <w:rPr>
          <w:rFonts w:cs="Times New Roman"/>
          <w:szCs w:val="24"/>
        </w:rPr>
        <w:t xml:space="preserve"> county judge of each county that is wholly or partially included in the requested area; </w:t>
      </w:r>
    </w:p>
    <w:p w:rsidR="00E11BAD" w:rsidRDefault="007B6B26" w:rsidP="007B6B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cs="Times New Roman"/>
          <w:szCs w:val="24"/>
        </w:rPr>
      </w:pPr>
      <w:r w:rsidRPr="007B6B26">
        <w:rPr>
          <w:rFonts w:cs="Times New Roman"/>
          <w:szCs w:val="24"/>
        </w:rPr>
        <w:t>c)</w:t>
      </w:r>
      <w:r w:rsidRPr="007B6B26">
        <w:rPr>
          <w:rFonts w:cs="Times New Roman"/>
          <w:szCs w:val="24"/>
        </w:rPr>
        <w:tab/>
      </w:r>
      <w:proofErr w:type="gramStart"/>
      <w:r w:rsidRPr="007B6B26">
        <w:rPr>
          <w:rFonts w:cs="Times New Roman"/>
          <w:szCs w:val="24"/>
        </w:rPr>
        <w:t>each</w:t>
      </w:r>
      <w:proofErr w:type="gramEnd"/>
      <w:r w:rsidRPr="007B6B26">
        <w:rPr>
          <w:rFonts w:cs="Times New Roman"/>
          <w:szCs w:val="24"/>
        </w:rPr>
        <w:t xml:space="preserve"> groundwater conservation district that is wholly or partially</w:t>
      </w:r>
      <w:r>
        <w:rPr>
          <w:rFonts w:cs="Times New Roman"/>
          <w:szCs w:val="24"/>
        </w:rPr>
        <w:t xml:space="preserve"> included in the requested area; and</w:t>
      </w:r>
    </w:p>
    <w:p w:rsidR="007B6B26" w:rsidRDefault="007B6B26" w:rsidP="007B6B2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cs="Times New Roman"/>
          <w:bCs/>
          <w:szCs w:val="24"/>
        </w:rPr>
      </w:pPr>
      <w:r>
        <w:rPr>
          <w:rFonts w:cs="Times New Roman"/>
        </w:rPr>
        <w:t>d)</w:t>
      </w:r>
      <w:r>
        <w:rPr>
          <w:rFonts w:cs="Times New Roman"/>
        </w:rPr>
        <w:tab/>
      </w:r>
      <w:proofErr w:type="gramStart"/>
      <w:r>
        <w:rPr>
          <w:rFonts w:cs="Times New Roman"/>
        </w:rPr>
        <w:t>publish</w:t>
      </w:r>
      <w:proofErr w:type="gramEnd"/>
      <w:r>
        <w:rPr>
          <w:rFonts w:cs="Times New Roman"/>
        </w:rPr>
        <w:t xml:space="preserve"> notice once each week for two consecutive weeks in a newspaper of general circulation in Hardin County.</w:t>
      </w:r>
    </w:p>
    <w:p w:rsidR="007B6B26" w:rsidRPr="00E11BAD" w:rsidRDefault="007B6B26" w:rsidP="00CD49A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:rsidR="00C904EA" w:rsidRPr="00C904EA" w:rsidRDefault="00C94E47" w:rsidP="00CD49A2">
      <w:pPr>
        <w:pStyle w:val="ListParagraph"/>
        <w:widowControl w:val="0"/>
        <w:numPr>
          <w:ilvl w:val="0"/>
          <w:numId w:val="10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C904EA" w:rsidRPr="00C904EA">
        <w:rPr>
          <w:rFonts w:cs="Times New Roman"/>
          <w:szCs w:val="24"/>
        </w:rPr>
        <w:t>rovide notice to the following:</w:t>
      </w:r>
    </w:p>
    <w:p w:rsidR="00A86D92" w:rsidRPr="006A0FCF" w:rsidRDefault="006A0FCF" w:rsidP="007B6B26">
      <w:pPr>
        <w:pStyle w:val="NoSpacing"/>
        <w:numPr>
          <w:ilvl w:val="0"/>
          <w:numId w:val="12"/>
        </w:numPr>
        <w:ind w:left="1080"/>
        <w:jc w:val="both"/>
        <w:rPr>
          <w:rFonts w:eastAsia="Calibri"/>
        </w:rPr>
      </w:pPr>
      <w:r>
        <w:t>City of Silsbee</w:t>
      </w:r>
    </w:p>
    <w:p w:rsidR="006A0FCF" w:rsidRPr="008F6949" w:rsidRDefault="006A0FCF" w:rsidP="007B6B26">
      <w:pPr>
        <w:pStyle w:val="NoSpacing"/>
        <w:numPr>
          <w:ilvl w:val="0"/>
          <w:numId w:val="12"/>
        </w:numPr>
        <w:ind w:left="1080"/>
        <w:jc w:val="both"/>
        <w:rPr>
          <w:rFonts w:eastAsia="Calibri"/>
        </w:rPr>
      </w:pPr>
      <w:r>
        <w:t>Hardin County</w:t>
      </w:r>
    </w:p>
    <w:p w:rsidR="006A0FCF" w:rsidRPr="006A0FCF" w:rsidRDefault="006A0FCF" w:rsidP="007B6B26">
      <w:pPr>
        <w:pStyle w:val="NoSpacing"/>
        <w:numPr>
          <w:ilvl w:val="0"/>
          <w:numId w:val="12"/>
        </w:numPr>
        <w:ind w:left="1080"/>
        <w:jc w:val="both"/>
        <w:rPr>
          <w:rFonts w:eastAsia="Calibri"/>
        </w:rPr>
      </w:pPr>
      <w:r>
        <w:t>Lower Neches Valley Authority</w:t>
      </w:r>
    </w:p>
    <w:p w:rsidR="006A0FCF" w:rsidRPr="006A0FCF" w:rsidRDefault="006A0FCF" w:rsidP="007B6B26">
      <w:pPr>
        <w:pStyle w:val="NoSpacing"/>
        <w:numPr>
          <w:ilvl w:val="0"/>
          <w:numId w:val="12"/>
        </w:numPr>
        <w:ind w:left="1080"/>
        <w:jc w:val="both"/>
        <w:rPr>
          <w:rFonts w:eastAsia="Calibri"/>
        </w:rPr>
      </w:pPr>
      <w:r>
        <w:t xml:space="preserve">North Hardin WSC </w:t>
      </w:r>
    </w:p>
    <w:p w:rsidR="006A0FCF" w:rsidRPr="006A0FCF" w:rsidRDefault="006A0FCF" w:rsidP="007B6B26">
      <w:pPr>
        <w:pStyle w:val="NoSpacing"/>
        <w:numPr>
          <w:ilvl w:val="0"/>
          <w:numId w:val="12"/>
        </w:numPr>
        <w:ind w:left="1080"/>
        <w:jc w:val="both"/>
        <w:rPr>
          <w:rFonts w:eastAsia="Calibri"/>
        </w:rPr>
      </w:pPr>
      <w:r>
        <w:t>Southeast Texas Groundwater Conservation District</w:t>
      </w:r>
    </w:p>
    <w:p w:rsidR="008F6949" w:rsidRPr="00EA0B92" w:rsidRDefault="008F6949" w:rsidP="00CD49A2">
      <w:pPr>
        <w:pStyle w:val="NoSpacing"/>
        <w:jc w:val="both"/>
      </w:pPr>
    </w:p>
    <w:p w:rsidR="00B85431" w:rsidRPr="00EA0B92" w:rsidRDefault="00C94E47" w:rsidP="00CD49A2">
      <w:pPr>
        <w:pStyle w:val="NoSpacing"/>
        <w:numPr>
          <w:ilvl w:val="0"/>
          <w:numId w:val="10"/>
        </w:numPr>
        <w:jc w:val="both"/>
        <w:rPr>
          <w:rFonts w:eastAsia="Calibri"/>
        </w:rPr>
      </w:pPr>
      <w:r>
        <w:t>I</w:t>
      </w:r>
      <w:r w:rsidR="00C904EA" w:rsidRPr="00EA11D7">
        <w:t xml:space="preserve">nclude </w:t>
      </w:r>
      <w:r w:rsidR="007B6B26">
        <w:t>an accurate map delineating</w:t>
      </w:r>
      <w:r w:rsidR="00C904EA" w:rsidRPr="00EA11D7">
        <w:t xml:space="preserve"> the </w:t>
      </w:r>
      <w:r w:rsidR="00724795">
        <w:t>requested</w:t>
      </w:r>
      <w:r w:rsidR="00C904EA" w:rsidRPr="00EA11D7">
        <w:t xml:space="preserve"> area with </w:t>
      </w:r>
      <w:r w:rsidR="007B6B26">
        <w:t>each</w:t>
      </w:r>
      <w:r w:rsidR="00C904EA" w:rsidRPr="00EA11D7">
        <w:t xml:space="preserve"> individual notice to neighboring utilities</w:t>
      </w:r>
      <w:r w:rsidR="007B6B26">
        <w:t xml:space="preserve"> and</w:t>
      </w:r>
      <w:r w:rsidR="00C904EA" w:rsidRPr="00EA11D7">
        <w:t xml:space="preserve"> other affected parties.  </w:t>
      </w:r>
      <w:r w:rsidR="00C904EA" w:rsidRPr="00EA11D7">
        <w:rPr>
          <w:rFonts w:eastAsia="Calibri"/>
        </w:rPr>
        <w:t xml:space="preserve">Information related to districts including addresses can be obtained from the TCEQ’s web site located at </w:t>
      </w:r>
      <w:hyperlink r:id="rId5" w:history="1">
        <w:r w:rsidR="00C904EA" w:rsidRPr="00EA11D7">
          <w:rPr>
            <w:rStyle w:val="Hyperlink"/>
            <w:rFonts w:eastAsia="Calibri" w:cs="Times New Roman"/>
            <w:b/>
            <w:i/>
            <w:szCs w:val="24"/>
          </w:rPr>
          <w:t>http://www14.tceq.texas.gov/iwud/</w:t>
        </w:r>
      </w:hyperlink>
      <w:r w:rsidR="00C904EA" w:rsidRPr="00EA11D7">
        <w:rPr>
          <w:rFonts w:eastAsia="Calibri"/>
          <w:b/>
          <w:i/>
        </w:rPr>
        <w:t>.</w:t>
      </w:r>
    </w:p>
    <w:p w:rsidR="00C94E47" w:rsidRPr="00C94E47" w:rsidRDefault="00C94E47" w:rsidP="00CD49A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:rsidR="007B6B26" w:rsidRPr="007B6B26" w:rsidRDefault="007B6B26" w:rsidP="007B6B26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4)</w:t>
      </w:r>
      <w:r>
        <w:rPr>
          <w:rFonts w:cs="Times New Roman"/>
          <w:bCs/>
          <w:szCs w:val="24"/>
        </w:rPr>
        <w:tab/>
        <w:t>W</w:t>
      </w:r>
      <w:r w:rsidRPr="007B6B26">
        <w:rPr>
          <w:rFonts w:cs="Times New Roman"/>
          <w:bCs/>
          <w:szCs w:val="24"/>
        </w:rPr>
        <w:t>ithin 30 days of the date of the notice</w:t>
      </w:r>
      <w:r>
        <w:rPr>
          <w:rFonts w:cs="Times New Roman"/>
          <w:bCs/>
          <w:szCs w:val="24"/>
        </w:rPr>
        <w:t>,</w:t>
      </w:r>
      <w:r w:rsidRPr="007B6B26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f</w:t>
      </w:r>
      <w:r w:rsidRPr="007B6B26">
        <w:rPr>
          <w:rFonts w:cs="Times New Roman"/>
          <w:bCs/>
          <w:szCs w:val="24"/>
        </w:rPr>
        <w:t>ile in the docket an affidavit specifying every person and entity to whom notice was provided</w:t>
      </w:r>
      <w:r w:rsidR="00AE1F0A">
        <w:rPr>
          <w:rFonts w:cs="Times New Roman"/>
          <w:bCs/>
          <w:szCs w:val="24"/>
        </w:rPr>
        <w:t>,</w:t>
      </w:r>
      <w:r w:rsidRPr="007B6B26">
        <w:rPr>
          <w:rFonts w:cs="Times New Roman"/>
          <w:bCs/>
          <w:szCs w:val="24"/>
        </w:rPr>
        <w:t xml:space="preserve"> the date that the notice was provided</w:t>
      </w:r>
      <w:r w:rsidR="00830506">
        <w:rPr>
          <w:rFonts w:cs="Times New Roman"/>
          <w:bCs/>
          <w:szCs w:val="24"/>
        </w:rPr>
        <w:t>, and</w:t>
      </w:r>
      <w:r w:rsidRPr="007B6B26">
        <w:rPr>
          <w:rFonts w:cs="Times New Roman"/>
          <w:bCs/>
          <w:szCs w:val="24"/>
        </w:rPr>
        <w:t xml:space="preserve"> the publisher’s </w:t>
      </w:r>
      <w:r w:rsidRPr="007B6B26">
        <w:rPr>
          <w:rFonts w:cs="Times New Roman"/>
          <w:bCs/>
          <w:szCs w:val="24"/>
        </w:rPr>
        <w:lastRenderedPageBreak/>
        <w:t>affidavit for proof of newspaper publication.  It is recommended that the Applicant use the attached notices and affidavits to meet these requirements.</w:t>
      </w:r>
    </w:p>
    <w:p w:rsidR="007B6B26" w:rsidRDefault="007B6B26" w:rsidP="00CD49A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:rsidR="007B6B26" w:rsidRDefault="007B6B26" w:rsidP="00CD49A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sectPr w:rsidR="007B6B26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64"/>
    <w:rsid w:val="00041029"/>
    <w:rsid w:val="00053749"/>
    <w:rsid w:val="000670AF"/>
    <w:rsid w:val="00077F41"/>
    <w:rsid w:val="000B3973"/>
    <w:rsid w:val="000D1C84"/>
    <w:rsid w:val="000F2955"/>
    <w:rsid w:val="00106099"/>
    <w:rsid w:val="00123DE2"/>
    <w:rsid w:val="00130455"/>
    <w:rsid w:val="001318EF"/>
    <w:rsid w:val="00143AC2"/>
    <w:rsid w:val="00174ACC"/>
    <w:rsid w:val="001B3C68"/>
    <w:rsid w:val="00215A56"/>
    <w:rsid w:val="00250B33"/>
    <w:rsid w:val="00267070"/>
    <w:rsid w:val="002B434D"/>
    <w:rsid w:val="00346362"/>
    <w:rsid w:val="00351185"/>
    <w:rsid w:val="003F15CD"/>
    <w:rsid w:val="003F3E3E"/>
    <w:rsid w:val="003F4600"/>
    <w:rsid w:val="004051FB"/>
    <w:rsid w:val="004170B0"/>
    <w:rsid w:val="00453682"/>
    <w:rsid w:val="00455674"/>
    <w:rsid w:val="004C4C64"/>
    <w:rsid w:val="004F6AA3"/>
    <w:rsid w:val="00583A50"/>
    <w:rsid w:val="006057DD"/>
    <w:rsid w:val="00623EEC"/>
    <w:rsid w:val="0063016E"/>
    <w:rsid w:val="006514EA"/>
    <w:rsid w:val="006A0FCF"/>
    <w:rsid w:val="006E09F2"/>
    <w:rsid w:val="00724795"/>
    <w:rsid w:val="00725E48"/>
    <w:rsid w:val="00761F73"/>
    <w:rsid w:val="007702DA"/>
    <w:rsid w:val="007B6B26"/>
    <w:rsid w:val="007C26FE"/>
    <w:rsid w:val="007C6A4C"/>
    <w:rsid w:val="007D431D"/>
    <w:rsid w:val="007E3AF7"/>
    <w:rsid w:val="007F1764"/>
    <w:rsid w:val="007F68EB"/>
    <w:rsid w:val="00830506"/>
    <w:rsid w:val="00847C51"/>
    <w:rsid w:val="00881606"/>
    <w:rsid w:val="00895B1A"/>
    <w:rsid w:val="008B0EBB"/>
    <w:rsid w:val="008C1BE8"/>
    <w:rsid w:val="008E6E38"/>
    <w:rsid w:val="008F6949"/>
    <w:rsid w:val="009349D1"/>
    <w:rsid w:val="009A006E"/>
    <w:rsid w:val="009A6376"/>
    <w:rsid w:val="009C364A"/>
    <w:rsid w:val="009D07D2"/>
    <w:rsid w:val="009E01E6"/>
    <w:rsid w:val="009F0A70"/>
    <w:rsid w:val="00A0158B"/>
    <w:rsid w:val="00A02994"/>
    <w:rsid w:val="00A2684E"/>
    <w:rsid w:val="00A43499"/>
    <w:rsid w:val="00A43EE3"/>
    <w:rsid w:val="00A52EA7"/>
    <w:rsid w:val="00A74036"/>
    <w:rsid w:val="00A84FF1"/>
    <w:rsid w:val="00A86D92"/>
    <w:rsid w:val="00AA471E"/>
    <w:rsid w:val="00AD683A"/>
    <w:rsid w:val="00AE1F0A"/>
    <w:rsid w:val="00B074B6"/>
    <w:rsid w:val="00B34668"/>
    <w:rsid w:val="00B846B2"/>
    <w:rsid w:val="00B85431"/>
    <w:rsid w:val="00BB1147"/>
    <w:rsid w:val="00BE2266"/>
    <w:rsid w:val="00C13765"/>
    <w:rsid w:val="00C34E84"/>
    <w:rsid w:val="00C706B3"/>
    <w:rsid w:val="00C904EA"/>
    <w:rsid w:val="00C94E47"/>
    <w:rsid w:val="00CB00CD"/>
    <w:rsid w:val="00CC581A"/>
    <w:rsid w:val="00CD49A2"/>
    <w:rsid w:val="00CF284A"/>
    <w:rsid w:val="00D57867"/>
    <w:rsid w:val="00D60565"/>
    <w:rsid w:val="00DD2D4D"/>
    <w:rsid w:val="00DD3A7B"/>
    <w:rsid w:val="00DF5536"/>
    <w:rsid w:val="00E11BAD"/>
    <w:rsid w:val="00E7571F"/>
    <w:rsid w:val="00EA0B92"/>
    <w:rsid w:val="00EB7542"/>
    <w:rsid w:val="00EC125B"/>
    <w:rsid w:val="00EE68E6"/>
    <w:rsid w:val="00F145C6"/>
    <w:rsid w:val="00F14ECC"/>
    <w:rsid w:val="00F310C3"/>
    <w:rsid w:val="00F55A5C"/>
    <w:rsid w:val="00F57085"/>
    <w:rsid w:val="00FB6FFC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742EF0-2C13-4E9D-AEAD-83892378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7B6B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14.tceq.texas.gov/iwu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2274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Patricia</dc:creator>
  <cp:keywords/>
  <dc:description/>
  <cp:lastModifiedBy>Petak, Alexander</cp:lastModifiedBy>
  <cp:revision>2</cp:revision>
  <dcterms:created xsi:type="dcterms:W3CDTF">2017-09-14T13:49:00Z</dcterms:created>
  <dcterms:modified xsi:type="dcterms:W3CDTF">2017-09-14T13:49:00Z</dcterms:modified>
</cp:coreProperties>
</file>